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350860">
      <w:r>
        <w:rPr>
          <w:rFonts w:hint="eastAsia"/>
        </w:rPr>
        <w:t>（要領７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233AC1">
      <w:r>
        <w:rPr>
          <w:rFonts w:hint="eastAsia"/>
        </w:rPr>
        <w:t>（３）組織体制</w:t>
      </w:r>
    </w:p>
    <w:p w:rsidR="000C3AC2" w:rsidRDefault="00DB303D" w:rsidP="000C3AC2">
      <w:pPr>
        <w:ind w:firstLineChars="100" w:firstLine="241"/>
      </w:pPr>
      <w:r>
        <w:rPr>
          <w:rFonts w:hint="eastAsia"/>
        </w:rPr>
        <w:t>イ　災害発生等の緊急時の対応、連絡体制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795EDA"/>
    <w:rsid w:val="00DB303D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62BDC8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2018-07-20T08:28:00Z</dcterms:created>
  <dcterms:modified xsi:type="dcterms:W3CDTF">2018-07-20T09:05:00Z</dcterms:modified>
</cp:coreProperties>
</file>