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1DB45BFF" w:rsidR="00A364D9" w:rsidRPr="00E41B93" w:rsidRDefault="00D95E29" w:rsidP="00A364D9">
      <w:pPr>
        <w:autoSpaceDE w:val="0"/>
        <w:autoSpaceDN w:val="0"/>
        <w:snapToGrid w:val="0"/>
        <w:rPr>
          <w:rFonts w:hAnsi="ＭＳ ゴシック"/>
          <w:sz w:val="21"/>
          <w:szCs w:val="21"/>
          <w:lang w:eastAsia="zh-CN"/>
        </w:rPr>
      </w:pPr>
      <w:r w:rsidRPr="00D95E29">
        <w:rPr>
          <w:rFonts w:hAnsi="ＭＳ ゴシック" w:hint="eastAsia"/>
          <w:sz w:val="21"/>
          <w:szCs w:val="21"/>
          <w:lang w:eastAsia="zh-CN"/>
        </w:rPr>
        <w:t>公立大学法人横浜市立大学臨床研究審査委員会 委員長</w:t>
      </w:r>
      <w:r w:rsidR="00A364D9" w:rsidRPr="00E41B93">
        <w:rPr>
          <w:rFonts w:hAnsi="ＭＳ ゴシック" w:hint="eastAsia"/>
          <w:sz w:val="21"/>
          <w:szCs w:val="21"/>
          <w:lang w:eastAsia="zh-CN"/>
        </w:rPr>
        <w:t xml:space="preserve">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19"/>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2"/>
  </w:num>
  <w:num w:numId="11" w16cid:durableId="1009479107">
    <w:abstractNumId w:val="20"/>
  </w:num>
  <w:num w:numId="12" w16cid:durableId="1586182308">
    <w:abstractNumId w:val="21"/>
  </w:num>
  <w:num w:numId="13" w16cid:durableId="1872570266">
    <w:abstractNumId w:val="3"/>
  </w:num>
  <w:num w:numId="14" w16cid:durableId="152575910">
    <w:abstractNumId w:val="4"/>
  </w:num>
  <w:num w:numId="15" w16cid:durableId="2112823006">
    <w:abstractNumId w:val="24"/>
  </w:num>
  <w:num w:numId="16" w16cid:durableId="1455560841">
    <w:abstractNumId w:val="23"/>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95E2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17892"/>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298"/>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222FED9B-0BAB-4804-B7E5-EC904971B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2025-05-22T04:09:00Z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